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ED" w:rsidRDefault="00B537ED" w:rsidP="00B537ED">
      <w:pPr>
        <w:pStyle w:val="a3"/>
        <w:spacing w:after="0" w:line="360" w:lineRule="auto"/>
        <w:ind w:left="0" w:firstLine="709"/>
        <w:jc w:val="center"/>
        <w:rPr>
          <w:rFonts w:eastAsia="TimesNewRomanPSMT"/>
          <w:b/>
          <w:szCs w:val="28"/>
        </w:rPr>
      </w:pPr>
      <w:r w:rsidRPr="00B537ED">
        <w:rPr>
          <w:rFonts w:eastAsia="TimesNewRomanPSMT"/>
          <w:b/>
          <w:szCs w:val="28"/>
        </w:rPr>
        <w:t>ПАМЯТКА</w:t>
      </w:r>
    </w:p>
    <w:p w:rsidR="00B537ED" w:rsidRPr="00B537ED" w:rsidRDefault="00B537ED" w:rsidP="00B537ED">
      <w:pPr>
        <w:pStyle w:val="a3"/>
        <w:spacing w:after="0" w:line="360" w:lineRule="auto"/>
        <w:ind w:left="0" w:firstLine="709"/>
        <w:jc w:val="center"/>
        <w:rPr>
          <w:rFonts w:eastAsia="TimesNewRomanPSMT"/>
          <w:b/>
          <w:szCs w:val="28"/>
        </w:rPr>
      </w:pPr>
    </w:p>
    <w:p w:rsidR="00B537ED" w:rsidRDefault="00B537ED" w:rsidP="00B537ED">
      <w:pPr>
        <w:pStyle w:val="a3"/>
        <w:spacing w:after="0" w:line="360" w:lineRule="auto"/>
        <w:ind w:left="0" w:firstLine="709"/>
        <w:jc w:val="both"/>
        <w:rPr>
          <w:rFonts w:eastAsia="TimesNewRomanPSMT"/>
          <w:szCs w:val="28"/>
        </w:rPr>
      </w:pPr>
      <w:r>
        <w:rPr>
          <w:rFonts w:eastAsia="TimesNewRomanPSMT"/>
          <w:szCs w:val="28"/>
        </w:rPr>
        <w:t>1) определить тему текста (объяснить смысл заглавия,  прокомментировать нулевое заглавие или озаглавить фрагмент);</w:t>
      </w:r>
    </w:p>
    <w:p w:rsidR="00B537ED" w:rsidRDefault="00B537ED" w:rsidP="00B537ED">
      <w:pPr>
        <w:pStyle w:val="a3"/>
        <w:spacing w:after="0" w:line="360" w:lineRule="auto"/>
        <w:ind w:left="0" w:firstLine="709"/>
        <w:jc w:val="both"/>
        <w:rPr>
          <w:rFonts w:eastAsia="TimesNewRomanPSMT"/>
          <w:szCs w:val="28"/>
        </w:rPr>
      </w:pPr>
      <w:r>
        <w:rPr>
          <w:rFonts w:eastAsia="TimesNewRomanPSMT"/>
          <w:szCs w:val="28"/>
        </w:rPr>
        <w:t xml:space="preserve">2) отметить особенности композиции (разделить текст на смысловые части; выделить </w:t>
      </w:r>
      <w:proofErr w:type="spellStart"/>
      <w:r>
        <w:rPr>
          <w:rFonts w:eastAsia="TimesNewRomanPSMT"/>
          <w:szCs w:val="28"/>
        </w:rPr>
        <w:t>микротемы</w:t>
      </w:r>
      <w:proofErr w:type="spellEnd"/>
      <w:r>
        <w:rPr>
          <w:rFonts w:eastAsia="TimesNewRomanPSMT"/>
          <w:szCs w:val="28"/>
        </w:rPr>
        <w:t>, уточнив связи между ними;  проследить за интонацией, ритмикой; исследовать внутреннюю организацию синтаксических конструкций, обращая внимание на графическое и пунктуационное оформление);</w:t>
      </w:r>
    </w:p>
    <w:p w:rsidR="00B537ED" w:rsidRDefault="00B537ED" w:rsidP="00B537ED">
      <w:pPr>
        <w:pStyle w:val="a3"/>
        <w:spacing w:after="0" w:line="360" w:lineRule="auto"/>
        <w:ind w:left="0" w:firstLine="709"/>
        <w:jc w:val="both"/>
        <w:rPr>
          <w:rFonts w:eastAsia="TimesNewRomanPSMT"/>
          <w:szCs w:val="28"/>
        </w:rPr>
      </w:pPr>
      <w:r>
        <w:rPr>
          <w:rFonts w:eastAsia="TimesNewRomanPSMT"/>
          <w:szCs w:val="28"/>
        </w:rPr>
        <w:t>3) приступить к построчному анализу (изучить лексико-морфологический состав текста и определить содержательную функцию лексико-морфологических средств; выделить грамматические средства усиления изобразительности, экспрессивные средства словообразования);</w:t>
      </w:r>
    </w:p>
    <w:p w:rsidR="00B537ED" w:rsidRDefault="00B537ED" w:rsidP="00B537ED">
      <w:pPr>
        <w:pStyle w:val="a3"/>
        <w:spacing w:after="0" w:line="360" w:lineRule="auto"/>
        <w:ind w:left="0" w:firstLine="709"/>
        <w:jc w:val="both"/>
        <w:rPr>
          <w:rFonts w:eastAsia="TimesNewRomanPSMT"/>
          <w:szCs w:val="28"/>
        </w:rPr>
      </w:pPr>
      <w:r>
        <w:rPr>
          <w:rFonts w:eastAsia="TimesNewRomanPSMT"/>
          <w:szCs w:val="28"/>
        </w:rPr>
        <w:t>4) сделать вывод о системе образов и идейном содержании текста на основе его лингвистического описания.</w:t>
      </w:r>
    </w:p>
    <w:p w:rsidR="002E346D" w:rsidRDefault="002E346D"/>
    <w:sectPr w:rsidR="002E346D" w:rsidSect="002E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537ED"/>
    <w:rsid w:val="002E346D"/>
    <w:rsid w:val="00305EA3"/>
    <w:rsid w:val="005104EE"/>
    <w:rsid w:val="00895C37"/>
    <w:rsid w:val="00B5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7ED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2011-10-13T16:37:00Z</dcterms:created>
  <dcterms:modified xsi:type="dcterms:W3CDTF">2011-10-13T16:38:00Z</dcterms:modified>
</cp:coreProperties>
</file>